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5B2281" w:rsidRDefault="00F92268" w:rsidP="00850792">
      <w:pPr>
        <w:pStyle w:val="BodyText"/>
        <w:rPr>
          <w:sz w:val="6"/>
          <w:szCs w:val="6"/>
        </w:rPr>
      </w:pPr>
      <w:r w:rsidRPr="005B228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5B228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5B2281" w:rsidRDefault="00F92268" w:rsidP="00F246C7">
            <w:pPr>
              <w:pStyle w:val="RefTableData"/>
            </w:pPr>
            <w:r w:rsidRPr="005B2281">
              <w:t>Reference number(s)</w:t>
            </w:r>
          </w:p>
        </w:tc>
      </w:tr>
      <w:tr w:rsidR="00F92268" w:rsidRPr="005B228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7FD14331" w:rsidR="00F92268" w:rsidRPr="005B2281" w:rsidRDefault="00AC681E" w:rsidP="00F246C7">
            <w:pPr>
              <w:pStyle w:val="RefTableHeader"/>
            </w:pPr>
            <w:r w:rsidRPr="005B2281">
              <w:t>5189</w:t>
            </w:r>
            <w:r w:rsidR="00383803" w:rsidRPr="005B2281">
              <w:t>-</w:t>
            </w:r>
            <w:r w:rsidRPr="005B2281">
              <w:t>A</w:t>
            </w:r>
          </w:p>
        </w:tc>
      </w:tr>
    </w:tbl>
    <w:p w14:paraId="74FBA5B4" w14:textId="77777777" w:rsidR="00051356" w:rsidRPr="005B2281" w:rsidRDefault="00051356" w:rsidP="00A672B3">
      <w:pPr>
        <w:pStyle w:val="BodyText"/>
        <w:rPr>
          <w:b/>
          <w:bCs/>
          <w:sz w:val="16"/>
          <w:szCs w:val="16"/>
        </w:rPr>
        <w:sectPr w:rsidR="00051356" w:rsidRPr="005B2281"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4A481DB8" w14:textId="61933CA0" w:rsidR="00B95740" w:rsidRPr="005B2281" w:rsidRDefault="00AC681E" w:rsidP="007E5C16">
      <w:pPr>
        <w:pStyle w:val="Heading1"/>
      </w:pPr>
      <w:r w:rsidRPr="005B2281">
        <w:t>Specialty Guideline Management</w:t>
      </w:r>
      <w:r w:rsidR="008C54D9" w:rsidRPr="005B2281">
        <w:br/>
      </w:r>
      <w:proofErr w:type="spellStart"/>
      <w:r w:rsidRPr="005B2281">
        <w:t>Enjaymo</w:t>
      </w:r>
      <w:proofErr w:type="spellEnd"/>
    </w:p>
    <w:p w14:paraId="2B001698" w14:textId="77777777" w:rsidR="00B95740" w:rsidRPr="005B2281" w:rsidRDefault="00C64534" w:rsidP="008E0F0D">
      <w:pPr>
        <w:pStyle w:val="Heading2"/>
      </w:pPr>
      <w:r w:rsidRPr="005B2281">
        <w:t xml:space="preserve">Products Referenced by this </w:t>
      </w:r>
      <w:r w:rsidR="00501602" w:rsidRPr="005B2281">
        <w:t>Document</w:t>
      </w:r>
    </w:p>
    <w:p w14:paraId="07868740" w14:textId="33401AE8" w:rsidR="00725714" w:rsidRPr="005B2281" w:rsidRDefault="00D82D85" w:rsidP="00AC681E">
      <w:pPr>
        <w:pStyle w:val="BodyText"/>
      </w:pPr>
      <w:r w:rsidRPr="005B2281">
        <w:t xml:space="preserve">Drugs that are listed in the </w:t>
      </w:r>
      <w:r w:rsidR="000315F1" w:rsidRPr="005B2281">
        <w:t>following table</w:t>
      </w:r>
      <w:r w:rsidRPr="005B2281">
        <w:t xml:space="preserve"> include both brand and generic and all dosage forms and strengths unless otherwise stated. </w:t>
      </w:r>
      <w:r w:rsidR="00C34EDD">
        <w:rPr>
          <w:rStyle w:val="ui-provider"/>
        </w:rPr>
        <w:t>Over-the-counter (OTC)</w:t>
      </w:r>
      <w:r w:rsidRPr="005B228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5B4D7C" w:rsidRPr="005B2281" w14:paraId="057AAA89" w14:textId="77777777">
        <w:trPr>
          <w:cantSplit/>
          <w:trHeight w:val="288"/>
          <w:tblHeader/>
        </w:trPr>
        <w:tc>
          <w:tcPr>
            <w:tcW w:w="5265" w:type="dxa"/>
            <w:vAlign w:val="center"/>
          </w:tcPr>
          <w:p w14:paraId="6CBFE1BD" w14:textId="77777777" w:rsidR="005B4D7C" w:rsidRPr="005B2281" w:rsidRDefault="005B4D7C">
            <w:pPr>
              <w:pStyle w:val="TableHeader"/>
            </w:pPr>
            <w:r w:rsidRPr="005B2281">
              <w:t>Brand Name</w:t>
            </w:r>
          </w:p>
        </w:tc>
        <w:tc>
          <w:tcPr>
            <w:tcW w:w="5595" w:type="dxa"/>
            <w:vAlign w:val="center"/>
          </w:tcPr>
          <w:p w14:paraId="18440B85" w14:textId="77777777" w:rsidR="005B4D7C" w:rsidRPr="005B2281" w:rsidRDefault="005B4D7C">
            <w:pPr>
              <w:pStyle w:val="TableHeader"/>
            </w:pPr>
            <w:r w:rsidRPr="005B2281">
              <w:t>Generic Name</w:t>
            </w:r>
          </w:p>
        </w:tc>
      </w:tr>
      <w:tr w:rsidR="005B4D7C" w:rsidRPr="005B2281" w14:paraId="7742B1EC" w14:textId="77777777">
        <w:trPr>
          <w:cantSplit/>
        </w:trPr>
        <w:tc>
          <w:tcPr>
            <w:tcW w:w="5265" w:type="dxa"/>
          </w:tcPr>
          <w:p w14:paraId="4DED0C9B" w14:textId="36F2424B" w:rsidR="005B4D7C" w:rsidRPr="005B2281" w:rsidRDefault="00AC681E">
            <w:pPr>
              <w:pStyle w:val="TableDataUnpadded"/>
            </w:pPr>
            <w:proofErr w:type="spellStart"/>
            <w:r w:rsidRPr="005B2281">
              <w:t>Enjaymo</w:t>
            </w:r>
            <w:proofErr w:type="spellEnd"/>
          </w:p>
        </w:tc>
        <w:tc>
          <w:tcPr>
            <w:tcW w:w="5595" w:type="dxa"/>
          </w:tcPr>
          <w:p w14:paraId="1A09710D" w14:textId="4E9A0103" w:rsidR="005B4D7C" w:rsidRPr="005B2281" w:rsidRDefault="00AC681E">
            <w:pPr>
              <w:pStyle w:val="TableDataUnpadded"/>
            </w:pPr>
            <w:proofErr w:type="spellStart"/>
            <w:r w:rsidRPr="005B2281">
              <w:t>sutimlimab-jome</w:t>
            </w:r>
            <w:proofErr w:type="spellEnd"/>
          </w:p>
        </w:tc>
      </w:tr>
    </w:tbl>
    <w:p w14:paraId="7BCEAFCB" w14:textId="77777777" w:rsidR="00B95740" w:rsidRPr="005B2281" w:rsidRDefault="00ED052F" w:rsidP="00AA2A94">
      <w:pPr>
        <w:pStyle w:val="Heading2"/>
        <w:tabs>
          <w:tab w:val="left" w:pos="9540"/>
        </w:tabs>
      </w:pPr>
      <w:r w:rsidRPr="005B2281">
        <w:t>Indications</w:t>
      </w:r>
    </w:p>
    <w:p w14:paraId="0837A2DD" w14:textId="3D6F8F06" w:rsidR="00AC681E" w:rsidRPr="005B2281" w:rsidRDefault="00AC681E" w:rsidP="00AC681E">
      <w:pPr>
        <w:pStyle w:val="BodyText"/>
      </w:pPr>
      <w:r w:rsidRPr="005B2281">
        <w:t>The indications below including FDA-approved indications and compendial uses are considered a covered benefit provided that all the approval criteria are met and the member has no exclusions to the prescribed therapy.</w:t>
      </w:r>
    </w:p>
    <w:p w14:paraId="134B5687" w14:textId="689204D8" w:rsidR="00ED052F" w:rsidRPr="005B2281" w:rsidRDefault="00ED052F" w:rsidP="00ED052F">
      <w:pPr>
        <w:pStyle w:val="Heading3"/>
      </w:pPr>
      <w:r w:rsidRPr="005B2281">
        <w:t>FDA-approved Indications</w:t>
      </w:r>
    </w:p>
    <w:p w14:paraId="7B0FE391" w14:textId="77777777" w:rsidR="00AC681E" w:rsidRPr="005B2281" w:rsidRDefault="00AC681E" w:rsidP="00AC681E">
      <w:pPr>
        <w:pStyle w:val="BodyText"/>
      </w:pPr>
      <w:proofErr w:type="spellStart"/>
      <w:r w:rsidRPr="005B2281">
        <w:t>Enjaymo</w:t>
      </w:r>
      <w:proofErr w:type="spellEnd"/>
      <w:r w:rsidRPr="005B2281">
        <w:t xml:space="preserve"> is indicated for the treatment of hemolysis in adults with cold agglutinin disease (CAD).</w:t>
      </w:r>
    </w:p>
    <w:p w14:paraId="77824E3B" w14:textId="552D99D9" w:rsidR="00AC681E" w:rsidRPr="005B2281" w:rsidRDefault="00AC681E" w:rsidP="00695499">
      <w:pPr>
        <w:pStyle w:val="BodyText"/>
      </w:pPr>
      <w:r w:rsidRPr="005B2281">
        <w:t>All other indications are considered experimental/investigational and not medically necessary.</w:t>
      </w:r>
    </w:p>
    <w:p w14:paraId="49310393" w14:textId="77777777" w:rsidR="00B95740" w:rsidRPr="005B2281" w:rsidRDefault="000D2496" w:rsidP="000D2496">
      <w:pPr>
        <w:pStyle w:val="Heading2"/>
      </w:pPr>
      <w:r w:rsidRPr="005B2281">
        <w:t>Documentation</w:t>
      </w:r>
    </w:p>
    <w:p w14:paraId="13B1A984" w14:textId="433AFE0D" w:rsidR="00AC681E" w:rsidRPr="005B2281" w:rsidRDefault="00AC681E" w:rsidP="00AC681E">
      <w:pPr>
        <w:pStyle w:val="BodyText"/>
      </w:pPr>
      <w:r w:rsidRPr="005B2281">
        <w:t>Submission of the following information is necessary to initiate the prior authorization review:</w:t>
      </w:r>
    </w:p>
    <w:p w14:paraId="0A7DB5CF" w14:textId="77777777" w:rsidR="00B95740" w:rsidRPr="005B2281" w:rsidRDefault="00AC681E" w:rsidP="00AC681E">
      <w:pPr>
        <w:pStyle w:val="ListParagraph"/>
      </w:pPr>
      <w:r w:rsidRPr="005B2281">
        <w:t>For initial requests: Chart notes, medical records or test results documenting:</w:t>
      </w:r>
    </w:p>
    <w:p w14:paraId="01DE7193" w14:textId="786309D9" w:rsidR="00AC681E" w:rsidRPr="005B2281" w:rsidRDefault="00AC681E" w:rsidP="00AC681E">
      <w:pPr>
        <w:pStyle w:val="ListParagraph"/>
        <w:numPr>
          <w:ilvl w:val="1"/>
          <w:numId w:val="21"/>
        </w:numPr>
      </w:pPr>
      <w:r w:rsidRPr="005B2281">
        <w:t>Lactate dehydrogenase (LDH) level above the upper limit of normal and haptoglobin level below the lower limit of normal</w:t>
      </w:r>
    </w:p>
    <w:p w14:paraId="4DB7BB84" w14:textId="77777777" w:rsidR="00AC681E" w:rsidRPr="005B2281" w:rsidRDefault="00AC681E" w:rsidP="00AC681E">
      <w:pPr>
        <w:pStyle w:val="ListParagraph"/>
        <w:numPr>
          <w:ilvl w:val="1"/>
          <w:numId w:val="21"/>
        </w:numPr>
      </w:pPr>
      <w:r w:rsidRPr="005B2281">
        <w:t xml:space="preserve">Positive </w:t>
      </w:r>
      <w:proofErr w:type="spellStart"/>
      <w:r w:rsidRPr="005B2281">
        <w:t>polyspecific</w:t>
      </w:r>
      <w:proofErr w:type="spellEnd"/>
      <w:r w:rsidRPr="005B2281">
        <w:t xml:space="preserve"> direct antiglobulin test (DAT) result</w:t>
      </w:r>
    </w:p>
    <w:p w14:paraId="1CA189C1" w14:textId="77777777" w:rsidR="00AC681E" w:rsidRPr="005B2281" w:rsidRDefault="00AC681E" w:rsidP="00AC681E">
      <w:pPr>
        <w:pStyle w:val="ListParagraph"/>
        <w:numPr>
          <w:ilvl w:val="1"/>
          <w:numId w:val="21"/>
        </w:numPr>
      </w:pPr>
      <w:r w:rsidRPr="005B2281">
        <w:t>Monospecific DAT result strongly positive for C3d</w:t>
      </w:r>
    </w:p>
    <w:p w14:paraId="7C2E7093" w14:textId="77777777" w:rsidR="00AC681E" w:rsidRPr="005B2281" w:rsidRDefault="00AC681E" w:rsidP="00AC681E">
      <w:pPr>
        <w:pStyle w:val="ListParagraph"/>
        <w:numPr>
          <w:ilvl w:val="1"/>
          <w:numId w:val="21"/>
        </w:numPr>
      </w:pPr>
      <w:r w:rsidRPr="005B2281">
        <w:lastRenderedPageBreak/>
        <w:t>Cold agglutinin titer of 1:64 or higher measured at 4°C</w:t>
      </w:r>
    </w:p>
    <w:p w14:paraId="1CA1B1D6" w14:textId="77777777" w:rsidR="00AC681E" w:rsidRPr="005B2281" w:rsidRDefault="00AC681E" w:rsidP="00AC681E">
      <w:pPr>
        <w:pStyle w:val="ListParagraph"/>
        <w:numPr>
          <w:ilvl w:val="1"/>
          <w:numId w:val="21"/>
        </w:numPr>
      </w:pPr>
      <w:r w:rsidRPr="005B2281">
        <w:t>DAT result for IgG of 1+ or less</w:t>
      </w:r>
    </w:p>
    <w:p w14:paraId="02303118" w14:textId="77777777" w:rsidR="00AC681E" w:rsidRPr="005B2281" w:rsidRDefault="00AC681E" w:rsidP="00AC681E">
      <w:pPr>
        <w:pStyle w:val="ListParagraph"/>
        <w:numPr>
          <w:ilvl w:val="1"/>
          <w:numId w:val="21"/>
        </w:numPr>
      </w:pPr>
      <w:r w:rsidRPr="005B2281">
        <w:t>Secondary CAD has been ruled out (e.g., cold agglutinin syndrome secondary to infection, rheumatologic disease, or active hematologic malignancy)</w:t>
      </w:r>
    </w:p>
    <w:p w14:paraId="00701B7E" w14:textId="0DD80ABD" w:rsidR="00AC681E" w:rsidRPr="005B2281" w:rsidRDefault="00AC681E" w:rsidP="00AC681E">
      <w:pPr>
        <w:pStyle w:val="ListParagraph"/>
      </w:pPr>
      <w:r w:rsidRPr="005B2281">
        <w:t>For continuation requests: Chart notes or medical record documentation supporting positive clinical response.</w:t>
      </w:r>
    </w:p>
    <w:p w14:paraId="0C370456" w14:textId="77777777" w:rsidR="00B95740" w:rsidRPr="005B2281" w:rsidRDefault="00685107" w:rsidP="00E050E1">
      <w:pPr>
        <w:pStyle w:val="Heading2"/>
      </w:pPr>
      <w:r w:rsidRPr="005B2281">
        <w:t>Coverage Criteria</w:t>
      </w:r>
    </w:p>
    <w:p w14:paraId="7477E4BD" w14:textId="2E64B575" w:rsidR="00AC681E" w:rsidRPr="005B2281" w:rsidRDefault="00AC681E" w:rsidP="00AC681E">
      <w:pPr>
        <w:pStyle w:val="Heading3"/>
      </w:pPr>
      <w:r w:rsidRPr="005B2281">
        <w:t xml:space="preserve">Cold </w:t>
      </w:r>
      <w:r w:rsidR="00BF2B23" w:rsidRPr="005B2281">
        <w:t xml:space="preserve">Agglutinin Disease </w:t>
      </w:r>
      <w:r w:rsidRPr="005B2281">
        <w:t>(CAD)</w:t>
      </w:r>
    </w:p>
    <w:p w14:paraId="368F0D9D" w14:textId="77777777" w:rsidR="00AC681E" w:rsidRPr="005B2281" w:rsidRDefault="00AC681E" w:rsidP="00AC681E">
      <w:pPr>
        <w:pStyle w:val="BodyText"/>
      </w:pPr>
      <w:r w:rsidRPr="005B2281">
        <w:t>Authorization of 6 months may be granted for the treatment of cold agglutinin disease (CAD) when all of the following criteria are met:</w:t>
      </w:r>
    </w:p>
    <w:p w14:paraId="7099099E" w14:textId="77777777" w:rsidR="00B95740" w:rsidRPr="005B2281" w:rsidRDefault="00AC681E" w:rsidP="006E7051">
      <w:pPr>
        <w:pStyle w:val="ListParagraph"/>
        <w:numPr>
          <w:ilvl w:val="0"/>
          <w:numId w:val="32"/>
        </w:numPr>
      </w:pPr>
      <w:r w:rsidRPr="005B2281">
        <w:t>Confirmed diagnosis of primary cold agglutinin disease (CAD) based on all of the following:</w:t>
      </w:r>
    </w:p>
    <w:p w14:paraId="012293FC" w14:textId="35AE08EC" w:rsidR="00AC681E" w:rsidRPr="005B2281" w:rsidRDefault="00AC681E" w:rsidP="006E7051">
      <w:pPr>
        <w:pStyle w:val="ListParagraph"/>
        <w:numPr>
          <w:ilvl w:val="1"/>
          <w:numId w:val="32"/>
        </w:numPr>
      </w:pPr>
      <w:r w:rsidRPr="005B2281">
        <w:t>Evidence of hemolysis as indicated by both of the following:</w:t>
      </w:r>
    </w:p>
    <w:p w14:paraId="2693E55E" w14:textId="77777777" w:rsidR="00AC681E" w:rsidRPr="005B2281" w:rsidRDefault="00AC681E" w:rsidP="00A369EB">
      <w:pPr>
        <w:pStyle w:val="ListParagraph"/>
        <w:numPr>
          <w:ilvl w:val="2"/>
          <w:numId w:val="20"/>
        </w:numPr>
      </w:pPr>
      <w:r w:rsidRPr="005B2281">
        <w:t>Lactate dehydrogenase (LDH) level above the upper limit of normal</w:t>
      </w:r>
    </w:p>
    <w:p w14:paraId="12D3112F" w14:textId="77777777" w:rsidR="00AC681E" w:rsidRPr="005B2281" w:rsidRDefault="00AC681E" w:rsidP="00A369EB">
      <w:pPr>
        <w:pStyle w:val="ListParagraph"/>
        <w:numPr>
          <w:ilvl w:val="2"/>
          <w:numId w:val="20"/>
        </w:numPr>
      </w:pPr>
      <w:r w:rsidRPr="005B2281">
        <w:t>Haptoglobin level below the lower limit of normal</w:t>
      </w:r>
    </w:p>
    <w:p w14:paraId="4646E25F" w14:textId="77777777" w:rsidR="00AC681E" w:rsidRPr="005B2281" w:rsidRDefault="00AC681E" w:rsidP="006E7051">
      <w:pPr>
        <w:pStyle w:val="ListParagraph"/>
        <w:numPr>
          <w:ilvl w:val="1"/>
          <w:numId w:val="32"/>
        </w:numPr>
      </w:pPr>
      <w:r w:rsidRPr="005B2281">
        <w:t xml:space="preserve">Positive </w:t>
      </w:r>
      <w:proofErr w:type="spellStart"/>
      <w:r w:rsidRPr="005B2281">
        <w:t>polyspecific</w:t>
      </w:r>
      <w:proofErr w:type="spellEnd"/>
      <w:r w:rsidRPr="005B2281">
        <w:t xml:space="preserve"> direct antiglobulin test (DAT) result</w:t>
      </w:r>
    </w:p>
    <w:p w14:paraId="286731BD" w14:textId="77777777" w:rsidR="00AC681E" w:rsidRPr="005B2281" w:rsidRDefault="00AC681E" w:rsidP="006E7051">
      <w:pPr>
        <w:pStyle w:val="ListParagraph"/>
        <w:numPr>
          <w:ilvl w:val="1"/>
          <w:numId w:val="32"/>
        </w:numPr>
      </w:pPr>
      <w:r w:rsidRPr="005B2281">
        <w:t>Monospecific DAT result strongly positive for C3d</w:t>
      </w:r>
    </w:p>
    <w:p w14:paraId="19EBEBF1" w14:textId="77777777" w:rsidR="00AC681E" w:rsidRPr="005B2281" w:rsidRDefault="00AC681E" w:rsidP="006E7051">
      <w:pPr>
        <w:pStyle w:val="ListParagraph"/>
        <w:numPr>
          <w:ilvl w:val="1"/>
          <w:numId w:val="32"/>
        </w:numPr>
      </w:pPr>
      <w:r w:rsidRPr="005B2281">
        <w:t>Cold agglutinin titer of 1:64 or higher measured at 4°C</w:t>
      </w:r>
    </w:p>
    <w:p w14:paraId="0AC72C95" w14:textId="77777777" w:rsidR="00AC681E" w:rsidRPr="005B2281" w:rsidRDefault="00AC681E" w:rsidP="006E7051">
      <w:pPr>
        <w:pStyle w:val="ListParagraph"/>
        <w:numPr>
          <w:ilvl w:val="1"/>
          <w:numId w:val="32"/>
        </w:numPr>
      </w:pPr>
      <w:r w:rsidRPr="005B2281">
        <w:t>DAT result for IgG of 1+ or less</w:t>
      </w:r>
    </w:p>
    <w:p w14:paraId="713C7966" w14:textId="77777777" w:rsidR="00681A2D" w:rsidRPr="005B2281" w:rsidRDefault="00AC681E" w:rsidP="00695499">
      <w:pPr>
        <w:pStyle w:val="ListParagraph"/>
        <w:numPr>
          <w:ilvl w:val="0"/>
          <w:numId w:val="32"/>
        </w:numPr>
      </w:pPr>
      <w:r w:rsidRPr="005B2281">
        <w:t>Secondary CAD has been ruled out (e.g., cold agglutinin syndrome secondary to infection, rheumatologic disease, or active hematologic malignancy)</w:t>
      </w:r>
    </w:p>
    <w:p w14:paraId="4DA9C5EE" w14:textId="77777777" w:rsidR="00B95740" w:rsidRPr="005B2281" w:rsidRDefault="00A501AC" w:rsidP="00A501AC">
      <w:pPr>
        <w:pStyle w:val="Heading2"/>
      </w:pPr>
      <w:r w:rsidRPr="005B2281">
        <w:t>Continuation of Therapy</w:t>
      </w:r>
    </w:p>
    <w:p w14:paraId="7D79EC2C" w14:textId="77777777" w:rsidR="00B95740" w:rsidRPr="005B2281" w:rsidRDefault="00A369EB" w:rsidP="00BF2B23">
      <w:pPr>
        <w:pStyle w:val="BodyText"/>
      </w:pPr>
      <w:r w:rsidRPr="005B2281">
        <w:t>Authorization of 12 months may be granted for continued treatment in members requesting reauthorization when there is no evidence of unacceptable toxicity or disease progression while on the current regimen and member demonstrates a positive response to therapy (e.g., improvement in hemoglobin levels, improvement in markers of hemolysis [e.g., bilirubin, haptoglobin, lactate dehydrogenase [LDH], reticulocyte count], a reduction in blood transfusions).</w:t>
      </w:r>
      <w:bookmarkStart w:id="0" w:name="S2.2"/>
      <w:bookmarkStart w:id="1" w:name="section-2.2"/>
      <w:bookmarkStart w:id="2" w:name="section-2.2.1"/>
      <w:bookmarkStart w:id="3" w:name="section-2.2.2"/>
      <w:bookmarkEnd w:id="0"/>
      <w:bookmarkEnd w:id="1"/>
      <w:bookmarkEnd w:id="2"/>
      <w:bookmarkEnd w:id="3"/>
    </w:p>
    <w:p w14:paraId="7348C352" w14:textId="77777777" w:rsidR="00B95740" w:rsidRPr="005B2281" w:rsidRDefault="00FF66BF" w:rsidP="00A369EB">
      <w:pPr>
        <w:pStyle w:val="Heading2"/>
      </w:pPr>
      <w:r w:rsidRPr="005B2281">
        <w:t>References</w:t>
      </w:r>
    </w:p>
    <w:p w14:paraId="36ECEAC7" w14:textId="496643ED" w:rsidR="00A369EB" w:rsidRPr="00BF2B23" w:rsidRDefault="00A369EB" w:rsidP="00BF2B23">
      <w:pPr>
        <w:pStyle w:val="ReferenceOrdered"/>
      </w:pPr>
      <w:proofErr w:type="spellStart"/>
      <w:r w:rsidRPr="00BF2B23">
        <w:t>Enjaymo</w:t>
      </w:r>
      <w:proofErr w:type="spellEnd"/>
      <w:r w:rsidRPr="00BF2B23">
        <w:t xml:space="preserve"> [package insert]. Waltham, MA: </w:t>
      </w:r>
      <w:proofErr w:type="spellStart"/>
      <w:r w:rsidRPr="00BF2B23">
        <w:t>Bioverativ</w:t>
      </w:r>
      <w:proofErr w:type="spellEnd"/>
      <w:r w:rsidRPr="00BF2B23">
        <w:t xml:space="preserve"> USA Inc.; February 2024.</w:t>
      </w:r>
    </w:p>
    <w:p w14:paraId="39F795A2" w14:textId="77777777" w:rsidR="00A369EB" w:rsidRPr="00BF2B23" w:rsidRDefault="00A369EB" w:rsidP="00BF2B23">
      <w:pPr>
        <w:pStyle w:val="ReferenceOrdered"/>
      </w:pPr>
      <w:proofErr w:type="spellStart"/>
      <w:r w:rsidRPr="00BF2B23">
        <w:t>Röth</w:t>
      </w:r>
      <w:proofErr w:type="spellEnd"/>
      <w:r w:rsidRPr="00BF2B23">
        <w:t xml:space="preserve"> A, </w:t>
      </w:r>
      <w:proofErr w:type="spellStart"/>
      <w:r w:rsidRPr="00BF2B23">
        <w:t>Barcellini</w:t>
      </w:r>
      <w:proofErr w:type="spellEnd"/>
      <w:r w:rsidRPr="00BF2B23">
        <w:t xml:space="preserve"> W, D’Sa S, Miyakawa Y, Broome CM, Michel M, </w:t>
      </w:r>
      <w:proofErr w:type="spellStart"/>
      <w:r w:rsidRPr="00BF2B23">
        <w:t>Kuter</w:t>
      </w:r>
      <w:proofErr w:type="spellEnd"/>
      <w:r w:rsidRPr="00BF2B23">
        <w:t xml:space="preserve"> DJ, </w:t>
      </w:r>
      <w:proofErr w:type="spellStart"/>
      <w:r w:rsidRPr="00BF2B23">
        <w:t>Jilma</w:t>
      </w:r>
      <w:proofErr w:type="spellEnd"/>
      <w:r w:rsidRPr="00BF2B23">
        <w:t xml:space="preserve"> B, </w:t>
      </w:r>
      <w:proofErr w:type="spellStart"/>
      <w:r w:rsidRPr="00BF2B23">
        <w:t>Tvedt</w:t>
      </w:r>
      <w:proofErr w:type="spellEnd"/>
      <w:r w:rsidRPr="00BF2B23">
        <w:t xml:space="preserve"> THA, </w:t>
      </w:r>
      <w:proofErr w:type="spellStart"/>
      <w:r w:rsidRPr="00BF2B23">
        <w:t>Fruebis</w:t>
      </w:r>
      <w:proofErr w:type="spellEnd"/>
      <w:r w:rsidRPr="00BF2B23">
        <w:t xml:space="preserve"> J, et al. </w:t>
      </w:r>
      <w:proofErr w:type="spellStart"/>
      <w:r w:rsidRPr="00BF2B23">
        <w:t>Sutimlimab</w:t>
      </w:r>
      <w:proofErr w:type="spellEnd"/>
      <w:r w:rsidRPr="00BF2B23">
        <w:t xml:space="preserve"> in cold agglutinin disease. N Engl J Med. 2021;384(14):1323–34.</w:t>
      </w:r>
    </w:p>
    <w:p w14:paraId="47E1A10C" w14:textId="5AF54F46" w:rsidR="00C44990" w:rsidRPr="00693E50" w:rsidRDefault="00A369EB" w:rsidP="00FA6146">
      <w:pPr>
        <w:pStyle w:val="ReferenceOrdered"/>
      </w:pPr>
      <w:proofErr w:type="spellStart"/>
      <w:r w:rsidRPr="00BF2B23">
        <w:t>Jäger</w:t>
      </w:r>
      <w:proofErr w:type="spellEnd"/>
      <w:r w:rsidRPr="00BF2B23">
        <w:t xml:space="preserve"> U, </w:t>
      </w:r>
      <w:proofErr w:type="spellStart"/>
      <w:r w:rsidRPr="00BF2B23">
        <w:t>Barcellini</w:t>
      </w:r>
      <w:proofErr w:type="spellEnd"/>
      <w:r w:rsidRPr="00BF2B23">
        <w:t xml:space="preserve"> W, Broome CM, et al. Diagnosis and treatment of autoimmune hemolytic anemia in adults: Recommendations from the First International Consensus Meeting. Blood Rev. 2020;41:100648.</w:t>
      </w:r>
    </w:p>
    <w:sectPr w:rsidR="00C44990" w:rsidRPr="00693E50" w:rsidSect="00AA1E6A">
      <w:type w:val="continuous"/>
      <w:pgSz w:w="12240" w:h="15840" w:code="1"/>
      <w:pgMar w:top="900" w:right="720" w:bottom="990" w:left="720" w:header="720" w:footer="80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9C666C" w14:textId="77777777" w:rsidR="009A0C1C" w:rsidRDefault="009A0C1C">
      <w:r>
        <w:separator/>
      </w:r>
    </w:p>
  </w:endnote>
  <w:endnote w:type="continuationSeparator" w:id="0">
    <w:p w14:paraId="107A9CBE" w14:textId="77777777" w:rsidR="009A0C1C" w:rsidRDefault="009A0C1C">
      <w:r>
        <w:continuationSeparator/>
      </w:r>
    </w:p>
  </w:endnote>
  <w:endnote w:type="continuationNotice" w:id="1">
    <w:p w14:paraId="714C5E4E" w14:textId="77777777" w:rsidR="009A0C1C" w:rsidRDefault="009A0C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altName w:val="Calibri"/>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106C05A3"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693E50" w:rsidRPr="00693E50">
      <w:rPr>
        <w:rFonts w:cs="Arial"/>
        <w:noProof/>
        <w:sz w:val="16"/>
        <w:szCs w:val="16"/>
      </w:rPr>
      <w:t>Enjaymo</w:t>
    </w:r>
    <w:r w:rsidR="00693E50">
      <w:rPr>
        <w:rFonts w:cs="Arial"/>
        <w:noProof/>
        <w:snapToGrid w:val="0"/>
        <w:color w:val="000000"/>
        <w:sz w:val="16"/>
        <w:szCs w:val="16"/>
      </w:rPr>
      <w:t xml:space="preserve"> SGM 5189-A</w:t>
    </w:r>
    <w:r w:rsidR="00693E50" w:rsidRPr="00693E50">
      <w:rPr>
        <w:rFonts w:cs="Arial"/>
        <w:noProof/>
        <w:sz w:val="16"/>
        <w:szCs w:val="16"/>
      </w:rPr>
      <w:t xml:space="preserve"> </w:t>
    </w:r>
    <w:r w:rsidR="00423954">
      <w:rPr>
        <w:rFonts w:cs="Arial"/>
        <w:noProof/>
        <w:sz w:val="16"/>
        <w:szCs w:val="16"/>
      </w:rPr>
      <w:t>P</w:t>
    </w:r>
    <w:r w:rsidR="00693E50" w:rsidRPr="00693E50">
      <w:rPr>
        <w:rFonts w:cs="Arial"/>
        <w:noProof/>
        <w:sz w:val="16"/>
        <w:szCs w:val="16"/>
      </w:rPr>
      <w:t>2024</w:t>
    </w:r>
    <w:r w:rsidR="00693E50">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7AFE53DB" w14:textId="77777777" w:rsidR="00B95740"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6D2FE7FC" w:rsidR="00F75C81" w:rsidRPr="00693E50" w:rsidRDefault="00C36B72" w:rsidP="00693E50">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7A378AA4"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693E50" w:rsidRPr="00693E50">
      <w:rPr>
        <w:rFonts w:cs="Arial"/>
        <w:noProof/>
        <w:sz w:val="16"/>
        <w:szCs w:val="16"/>
      </w:rPr>
      <w:t>Enjaymo</w:t>
    </w:r>
    <w:r w:rsidR="00693E50">
      <w:rPr>
        <w:rFonts w:cs="Arial"/>
        <w:noProof/>
        <w:snapToGrid w:val="0"/>
        <w:color w:val="000000"/>
        <w:sz w:val="16"/>
        <w:szCs w:val="16"/>
      </w:rPr>
      <w:t xml:space="preserve"> SGM 5189-A</w:t>
    </w:r>
    <w:r w:rsidR="00693E50" w:rsidRPr="00693E50">
      <w:rPr>
        <w:rFonts w:cs="Arial"/>
        <w:noProof/>
        <w:sz w:val="16"/>
        <w:szCs w:val="16"/>
      </w:rPr>
      <w:t xml:space="preserve"> </w:t>
    </w:r>
    <w:r w:rsidR="00423954">
      <w:rPr>
        <w:rFonts w:cs="Arial"/>
        <w:noProof/>
        <w:sz w:val="16"/>
        <w:szCs w:val="16"/>
      </w:rPr>
      <w:t>P</w:t>
    </w:r>
    <w:r w:rsidR="00693E50" w:rsidRPr="00693E50">
      <w:rPr>
        <w:rFonts w:cs="Arial"/>
        <w:noProof/>
        <w:sz w:val="16"/>
        <w:szCs w:val="16"/>
      </w:rPr>
      <w:t>2024</w:t>
    </w:r>
    <w:r w:rsidR="00693E50">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D74279" w:rsidRPr="00EC47B6">
      <w:rPr>
        <w:rFonts w:cs="Arial"/>
        <w:snapToGrid w:val="0"/>
        <w:color w:val="000000"/>
        <w:sz w:val="16"/>
      </w:rPr>
      <w:t>4</w:t>
    </w:r>
    <w:r w:rsidRPr="00EC47B6">
      <w:rPr>
        <w:rFonts w:cs="Arial"/>
        <w:snapToGrid w:val="0"/>
        <w:color w:val="000000"/>
        <w:sz w:val="16"/>
      </w:rPr>
      <w:t xml:space="preserve"> CVS Caremark. All rights reserved.</w:t>
    </w:r>
  </w:p>
  <w:p w14:paraId="07F69798" w14:textId="77777777" w:rsidR="00B95740"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51C111A9" w:rsidR="00ED04EC" w:rsidRPr="00693E50" w:rsidRDefault="00F50D98" w:rsidP="00693E50">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BBC623" w14:textId="77777777" w:rsidR="009A0C1C" w:rsidRDefault="009A0C1C">
      <w:r>
        <w:separator/>
      </w:r>
    </w:p>
  </w:footnote>
  <w:footnote w:type="continuationSeparator" w:id="0">
    <w:p w14:paraId="0401685F" w14:textId="77777777" w:rsidR="009A0C1C" w:rsidRDefault="009A0C1C">
      <w:r>
        <w:continuationSeparator/>
      </w:r>
    </w:p>
  </w:footnote>
  <w:footnote w:type="continuationNotice" w:id="1">
    <w:p w14:paraId="37671877" w14:textId="77777777" w:rsidR="009A0C1C" w:rsidRDefault="009A0C1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693E50" w14:paraId="16262E63" w14:textId="77777777">
      <w:trPr>
        <w:trHeight w:val="144"/>
        <w:jc w:val="right"/>
      </w:trPr>
      <w:tc>
        <w:tcPr>
          <w:tcW w:w="1854" w:type="dxa"/>
          <w:hideMark/>
        </w:tcPr>
        <w:p w14:paraId="18F550B7" w14:textId="77777777" w:rsidR="00ED04EC" w:rsidRPr="00693E50" w:rsidRDefault="00ED04EC" w:rsidP="00ED04EC">
          <w:pPr>
            <w:pStyle w:val="Header"/>
            <w:rPr>
              <w:rFonts w:cs="Arial"/>
              <w:sz w:val="16"/>
              <w:szCs w:val="16"/>
            </w:rPr>
          </w:pPr>
          <w:r w:rsidRPr="00693E50">
            <w:rPr>
              <w:rFonts w:cs="Arial"/>
              <w:sz w:val="16"/>
              <w:szCs w:val="16"/>
            </w:rPr>
            <w:t>Reference number(s)</w:t>
          </w:r>
        </w:p>
      </w:tc>
    </w:tr>
    <w:tr w:rsidR="00ED04EC" w:rsidRPr="00693E50" w14:paraId="703C6588" w14:textId="77777777">
      <w:trPr>
        <w:trHeight w:val="378"/>
        <w:jc w:val="right"/>
      </w:trPr>
      <w:tc>
        <w:tcPr>
          <w:tcW w:w="1854" w:type="dxa"/>
          <w:hideMark/>
        </w:tcPr>
        <w:p w14:paraId="51CE3E64" w14:textId="1C469B33" w:rsidR="00ED04EC" w:rsidRPr="00693E50" w:rsidRDefault="00AC681E" w:rsidP="00ED04EC">
          <w:pPr>
            <w:pStyle w:val="Header"/>
            <w:rPr>
              <w:rFonts w:cs="Arial"/>
              <w:sz w:val="16"/>
              <w:szCs w:val="16"/>
            </w:rPr>
          </w:pPr>
          <w:r w:rsidRPr="00693E50">
            <w:rPr>
              <w:rFonts w:cs="Arial"/>
              <w:sz w:val="16"/>
              <w:szCs w:val="16"/>
            </w:rPr>
            <w:t>5189_A</w:t>
          </w:r>
        </w:p>
      </w:tc>
    </w:tr>
  </w:tbl>
  <w:p w14:paraId="0D5ACCC2" w14:textId="462A1075" w:rsidR="00ED04EC" w:rsidRPr="00AA1E6A" w:rsidRDefault="00ED04EC" w:rsidP="00B0227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4"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72F1BAC"/>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1"/>
  </w:num>
  <w:num w:numId="2" w16cid:durableId="606935877">
    <w:abstractNumId w:val="24"/>
  </w:num>
  <w:num w:numId="3" w16cid:durableId="611589570">
    <w:abstractNumId w:val="20"/>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2"/>
  </w:num>
  <w:num w:numId="15" w16cid:durableId="616722934">
    <w:abstractNumId w:val="10"/>
  </w:num>
  <w:num w:numId="16" w16cid:durableId="898320195">
    <w:abstractNumId w:val="16"/>
  </w:num>
  <w:num w:numId="17" w16cid:durableId="2128498676">
    <w:abstractNumId w:val="26"/>
  </w:num>
  <w:num w:numId="18" w16cid:durableId="299724409">
    <w:abstractNumId w:val="21"/>
  </w:num>
  <w:num w:numId="19" w16cid:durableId="214585573">
    <w:abstractNumId w:val="13"/>
  </w:num>
  <w:num w:numId="20" w16cid:durableId="1289816170">
    <w:abstractNumId w:val="14"/>
  </w:num>
  <w:num w:numId="21" w16cid:durableId="1066490929">
    <w:abstractNumId w:val="27"/>
  </w:num>
  <w:num w:numId="22" w16cid:durableId="1472481103">
    <w:abstractNumId w:val="23"/>
  </w:num>
  <w:num w:numId="23" w16cid:durableId="1997420403">
    <w:abstractNumId w:val="25"/>
  </w:num>
  <w:num w:numId="24" w16cid:durableId="33312838">
    <w:abstractNumId w:val="22"/>
  </w:num>
  <w:num w:numId="25" w16cid:durableId="507404939">
    <w:abstractNumId w:val="15"/>
  </w:num>
  <w:num w:numId="26" w16cid:durableId="1950313333">
    <w:abstractNumId w:val="19"/>
  </w:num>
  <w:num w:numId="27" w16cid:durableId="1866016584">
    <w:abstractNumId w:val="17"/>
  </w:num>
  <w:num w:numId="28" w16cid:durableId="262422840">
    <w:abstractNumId w:val="27"/>
  </w:num>
  <w:num w:numId="29" w16cid:durableId="1283540824">
    <w:abstractNumId w:val="27"/>
  </w:num>
  <w:num w:numId="30" w16cid:durableId="761802563">
    <w:abstractNumId w:val="27"/>
  </w:num>
  <w:num w:numId="31" w16cid:durableId="1245190445">
    <w:abstractNumId w:val="27"/>
  </w:num>
  <w:num w:numId="32" w16cid:durableId="1134443215">
    <w:abstractNumId w:val="1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1200"/>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3E8"/>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3D2"/>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436C"/>
    <w:rsid w:val="000C5A6F"/>
    <w:rsid w:val="000C625F"/>
    <w:rsid w:val="000C6C34"/>
    <w:rsid w:val="000C6FAA"/>
    <w:rsid w:val="000C7000"/>
    <w:rsid w:val="000C78EA"/>
    <w:rsid w:val="000C7B51"/>
    <w:rsid w:val="000C7EA2"/>
    <w:rsid w:val="000D0438"/>
    <w:rsid w:val="000D04AF"/>
    <w:rsid w:val="000D1463"/>
    <w:rsid w:val="000D19C4"/>
    <w:rsid w:val="000D1CEC"/>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CA7"/>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0F7684"/>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494A"/>
    <w:rsid w:val="00125550"/>
    <w:rsid w:val="00127150"/>
    <w:rsid w:val="00127475"/>
    <w:rsid w:val="00127546"/>
    <w:rsid w:val="0012768E"/>
    <w:rsid w:val="00127BF2"/>
    <w:rsid w:val="00130436"/>
    <w:rsid w:val="00130F05"/>
    <w:rsid w:val="00130FD7"/>
    <w:rsid w:val="00132118"/>
    <w:rsid w:val="00132232"/>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073"/>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BD"/>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47014"/>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98"/>
    <w:rsid w:val="002773DB"/>
    <w:rsid w:val="00277791"/>
    <w:rsid w:val="002777DF"/>
    <w:rsid w:val="002807CC"/>
    <w:rsid w:val="00280C69"/>
    <w:rsid w:val="00280EC5"/>
    <w:rsid w:val="002814D2"/>
    <w:rsid w:val="00281A75"/>
    <w:rsid w:val="00281F6C"/>
    <w:rsid w:val="0028234F"/>
    <w:rsid w:val="0028452B"/>
    <w:rsid w:val="00284D74"/>
    <w:rsid w:val="00285DDF"/>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50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5F8E"/>
    <w:rsid w:val="002B6A94"/>
    <w:rsid w:val="002B751E"/>
    <w:rsid w:val="002B7A9E"/>
    <w:rsid w:val="002B7F07"/>
    <w:rsid w:val="002B7FDB"/>
    <w:rsid w:val="002C0682"/>
    <w:rsid w:val="002C0C1B"/>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9BA"/>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3803"/>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3A0"/>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1798"/>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1F14"/>
    <w:rsid w:val="0042209A"/>
    <w:rsid w:val="0042222E"/>
    <w:rsid w:val="00422416"/>
    <w:rsid w:val="004226CD"/>
    <w:rsid w:val="00422766"/>
    <w:rsid w:val="004236F4"/>
    <w:rsid w:val="00423954"/>
    <w:rsid w:val="00423C96"/>
    <w:rsid w:val="00425453"/>
    <w:rsid w:val="004260D4"/>
    <w:rsid w:val="004260DE"/>
    <w:rsid w:val="0042761F"/>
    <w:rsid w:val="00427B15"/>
    <w:rsid w:val="00430B2F"/>
    <w:rsid w:val="00430D67"/>
    <w:rsid w:val="00431634"/>
    <w:rsid w:val="00431A2D"/>
    <w:rsid w:val="00431D2B"/>
    <w:rsid w:val="00431EB7"/>
    <w:rsid w:val="00433A31"/>
    <w:rsid w:val="00433E3A"/>
    <w:rsid w:val="00433EDC"/>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079"/>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45"/>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2580"/>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3D5"/>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281"/>
    <w:rsid w:val="005B2321"/>
    <w:rsid w:val="005B289F"/>
    <w:rsid w:val="005B28D1"/>
    <w:rsid w:val="005B29C6"/>
    <w:rsid w:val="005B425D"/>
    <w:rsid w:val="005B496D"/>
    <w:rsid w:val="005B4D7C"/>
    <w:rsid w:val="005B52C4"/>
    <w:rsid w:val="005C026B"/>
    <w:rsid w:val="005C0790"/>
    <w:rsid w:val="005C194C"/>
    <w:rsid w:val="005C2667"/>
    <w:rsid w:val="005C295A"/>
    <w:rsid w:val="005C2C21"/>
    <w:rsid w:val="005C3B4F"/>
    <w:rsid w:val="005C44D1"/>
    <w:rsid w:val="005C52A6"/>
    <w:rsid w:val="005C6812"/>
    <w:rsid w:val="005C6D2C"/>
    <w:rsid w:val="005C70B5"/>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E7D7B"/>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64E"/>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434"/>
    <w:rsid w:val="0063460D"/>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1A2D"/>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3E50"/>
    <w:rsid w:val="00694B18"/>
    <w:rsid w:val="00694B30"/>
    <w:rsid w:val="00694B8A"/>
    <w:rsid w:val="00694C2D"/>
    <w:rsid w:val="00695499"/>
    <w:rsid w:val="00696693"/>
    <w:rsid w:val="00697304"/>
    <w:rsid w:val="006A0C3B"/>
    <w:rsid w:val="006A1C1C"/>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AEC"/>
    <w:rsid w:val="006D6E11"/>
    <w:rsid w:val="006D6FA0"/>
    <w:rsid w:val="006E0743"/>
    <w:rsid w:val="006E08C9"/>
    <w:rsid w:val="006E09C3"/>
    <w:rsid w:val="006E28B1"/>
    <w:rsid w:val="006E3E7B"/>
    <w:rsid w:val="006E3F80"/>
    <w:rsid w:val="006E423D"/>
    <w:rsid w:val="006E4C56"/>
    <w:rsid w:val="006E53FA"/>
    <w:rsid w:val="006E55CD"/>
    <w:rsid w:val="006E7051"/>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5890"/>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073A"/>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7F6FD3"/>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18B8"/>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184"/>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3223"/>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0FB3"/>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CE5"/>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5C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1330"/>
    <w:rsid w:val="0099311D"/>
    <w:rsid w:val="00993552"/>
    <w:rsid w:val="00993CD7"/>
    <w:rsid w:val="00994865"/>
    <w:rsid w:val="00994987"/>
    <w:rsid w:val="00995A6D"/>
    <w:rsid w:val="00995DAD"/>
    <w:rsid w:val="00995F4D"/>
    <w:rsid w:val="00995FF5"/>
    <w:rsid w:val="00996726"/>
    <w:rsid w:val="00996EF4"/>
    <w:rsid w:val="009973BE"/>
    <w:rsid w:val="00997849"/>
    <w:rsid w:val="009A0C1C"/>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5C52"/>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69EB"/>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6451"/>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1AB"/>
    <w:rsid w:val="00A82509"/>
    <w:rsid w:val="00A82DDB"/>
    <w:rsid w:val="00A83FA7"/>
    <w:rsid w:val="00A84AD9"/>
    <w:rsid w:val="00A84CB5"/>
    <w:rsid w:val="00A85D18"/>
    <w:rsid w:val="00A8608E"/>
    <w:rsid w:val="00A86211"/>
    <w:rsid w:val="00A87B90"/>
    <w:rsid w:val="00A87BF7"/>
    <w:rsid w:val="00A9069E"/>
    <w:rsid w:val="00A9152C"/>
    <w:rsid w:val="00A91A1B"/>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0818"/>
    <w:rsid w:val="00AC1ACC"/>
    <w:rsid w:val="00AC2252"/>
    <w:rsid w:val="00AC2831"/>
    <w:rsid w:val="00AC2C91"/>
    <w:rsid w:val="00AC2FF1"/>
    <w:rsid w:val="00AC3092"/>
    <w:rsid w:val="00AC319E"/>
    <w:rsid w:val="00AC3729"/>
    <w:rsid w:val="00AC3ACD"/>
    <w:rsid w:val="00AC4F0F"/>
    <w:rsid w:val="00AC5988"/>
    <w:rsid w:val="00AC681E"/>
    <w:rsid w:val="00AC6DB3"/>
    <w:rsid w:val="00AC7B9C"/>
    <w:rsid w:val="00AD04FE"/>
    <w:rsid w:val="00AD1327"/>
    <w:rsid w:val="00AD15D0"/>
    <w:rsid w:val="00AD172C"/>
    <w:rsid w:val="00AD1F50"/>
    <w:rsid w:val="00AD2F0F"/>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5E0"/>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B34"/>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5740"/>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2ED3"/>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45FC"/>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2B23"/>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1CD0"/>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0F88"/>
    <w:rsid w:val="00C31248"/>
    <w:rsid w:val="00C31D09"/>
    <w:rsid w:val="00C325B3"/>
    <w:rsid w:val="00C3283F"/>
    <w:rsid w:val="00C32F79"/>
    <w:rsid w:val="00C33BF9"/>
    <w:rsid w:val="00C34B62"/>
    <w:rsid w:val="00C34EDD"/>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5B4"/>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5882"/>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308"/>
    <w:rsid w:val="00CC76FA"/>
    <w:rsid w:val="00CD03D0"/>
    <w:rsid w:val="00CD04D5"/>
    <w:rsid w:val="00CD13FE"/>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362B"/>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0C9B"/>
    <w:rsid w:val="00DD11EC"/>
    <w:rsid w:val="00DD1A9A"/>
    <w:rsid w:val="00DD1F42"/>
    <w:rsid w:val="00DD231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66A2"/>
    <w:rsid w:val="00EF7611"/>
    <w:rsid w:val="00EF7741"/>
    <w:rsid w:val="00EF78D0"/>
    <w:rsid w:val="00EF7C69"/>
    <w:rsid w:val="00F00080"/>
    <w:rsid w:val="00F00778"/>
    <w:rsid w:val="00F01821"/>
    <w:rsid w:val="00F01D9B"/>
    <w:rsid w:val="00F043C9"/>
    <w:rsid w:val="00F04FA6"/>
    <w:rsid w:val="00F0554B"/>
    <w:rsid w:val="00F074D2"/>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0D01"/>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2E88"/>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473E"/>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C44"/>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6FF7"/>
    <w:rsid w:val="00FE78A7"/>
    <w:rsid w:val="00FE7C80"/>
    <w:rsid w:val="00FF2F94"/>
    <w:rsid w:val="00FF35C5"/>
    <w:rsid w:val="00FF37B2"/>
    <w:rsid w:val="00FF530E"/>
    <w:rsid w:val="00FF5C3C"/>
    <w:rsid w:val="00FF66BF"/>
    <w:rsid w:val="00FF7695"/>
    <w:rsid w:val="29729D5D"/>
    <w:rsid w:val="456B1CF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6C748D2-F6B6-4F6B-984B-81738D839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B40B34"/>
    <w:pPr>
      <w:widowControl w:val="0"/>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B40B34"/>
    <w:pPr>
      <w:widowControl w:val="0"/>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B40B34"/>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B40B3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 w:type="character" w:customStyle="1" w:styleId="ui-provider">
    <w:name w:val="ui-provider"/>
    <w:basedOn w:val="DefaultParagraphFont"/>
    <w:rsid w:val="00C34E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B328EA-8FF5-42DF-9D38-935EAC46DF6D}"/>
</file>

<file path=customXml/itemProps2.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 ds:uri="7757c461-07c7-44e1-99a5-77c6cc8be592"/>
    <ds:schemaRef ds:uri="eb403b6b-7b96-4fe7-afcc-b3d44ddfb7d8"/>
    <ds:schemaRef ds:uri="http://schemas.microsoft.com/sharepoint/v4"/>
  </ds:schemaRefs>
</ds:datastoreItem>
</file>

<file path=customXml/itemProps3.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4.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488</Words>
  <Characters>2842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Enjaymo 5189-A SGM 2024</vt:lpstr>
    </vt:vector>
  </TitlesOfParts>
  <Company>PCS Health Systems</Company>
  <LinksUpToDate>false</LinksUpToDate>
  <CharactersWithSpaces>3324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Enjaymo 5189-A SGM 2024</dc:title>
  <dc:subject/>
  <dc:creator>CVS Caremark</dc:creator>
  <cp:keywords/>
  <cp:lastModifiedBy>Huerta, Linda M</cp:lastModifiedBy>
  <cp:revision>3</cp:revision>
  <cp:lastPrinted>2018-01-09T11:01:00Z</cp:lastPrinted>
  <dcterms:created xsi:type="dcterms:W3CDTF">2024-10-28T14:42:00Z</dcterms:created>
  <dcterms:modified xsi:type="dcterms:W3CDTF">2024-11-13T17:44:00Z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1570000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